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CB552" w14:textId="0F4ECF8A" w:rsidR="00DB0E2C" w:rsidRDefault="00DB0E2C" w:rsidP="00DB0E2C">
      <w:pPr>
        <w:spacing w:before="280" w:after="80"/>
        <w:textAlignment w:val="baseline"/>
        <w:outlineLvl w:val="2"/>
        <w:rPr>
          <w:rFonts w:ascii="Times New Roman" w:eastAsia="Times New Roman" w:hAnsi="Times New Roman" w:cs="Times New Roman"/>
          <w:bCs/>
          <w:color w:val="434343"/>
          <w:sz w:val="28"/>
          <w:szCs w:val="28"/>
        </w:rPr>
      </w:pPr>
      <w:r w:rsidRPr="00DB0E2C">
        <w:rPr>
          <w:rFonts w:ascii="Times New Roman" w:eastAsia="Times New Roman" w:hAnsi="Times New Roman" w:cs="Times New Roman"/>
          <w:bCs/>
          <w:color w:val="434343"/>
          <w:sz w:val="28"/>
          <w:szCs w:val="28"/>
        </w:rPr>
        <w:t>Module Objectives:</w:t>
      </w:r>
    </w:p>
    <w:p w14:paraId="3231656E" w14:textId="77777777" w:rsidR="00DB0E2C" w:rsidRPr="00DB0E2C" w:rsidRDefault="00DB0E2C" w:rsidP="00DB0E2C">
      <w:pPr>
        <w:rPr>
          <w:rFonts w:ascii="Times New Roman" w:eastAsia="Times New Roman" w:hAnsi="Times New Roman" w:cs="Times New Roman"/>
          <w:sz w:val="28"/>
          <w:szCs w:val="28"/>
        </w:rPr>
      </w:pPr>
      <w:r w:rsidRPr="00DB0E2C">
        <w:rPr>
          <w:rFonts w:ascii="Times New Roman" w:eastAsia="Times New Roman" w:hAnsi="Times New Roman" w:cs="Times New Roman"/>
          <w:sz w:val="28"/>
          <w:szCs w:val="28"/>
        </w:rPr>
        <w:t>Through participation in the following activities, you will:</w:t>
      </w:r>
    </w:p>
    <w:p w14:paraId="2C0D02C1" w14:textId="77777777" w:rsidR="00DB0E2C" w:rsidRPr="00DB0E2C" w:rsidRDefault="00DB0E2C" w:rsidP="00DB0E2C">
      <w:pPr>
        <w:numPr>
          <w:ilvl w:val="0"/>
          <w:numId w:val="4"/>
        </w:numPr>
        <w:spacing w:before="100" w:beforeAutospacing="1" w:after="100" w:afterAutospacing="1"/>
        <w:rPr>
          <w:rFonts w:ascii="Times New Roman" w:eastAsia="Times New Roman" w:hAnsi="Times New Roman" w:cs="Times New Roman"/>
          <w:sz w:val="28"/>
          <w:szCs w:val="28"/>
        </w:rPr>
      </w:pPr>
      <w:r w:rsidRPr="00DB0E2C">
        <w:rPr>
          <w:rFonts w:ascii="Times New Roman" w:eastAsia="Times New Roman" w:hAnsi="Times New Roman" w:cs="Times New Roman"/>
          <w:sz w:val="28"/>
          <w:szCs w:val="28"/>
        </w:rPr>
        <w:t>Analyze key components of professionalism and what elements can be counterproductive</w:t>
      </w:r>
    </w:p>
    <w:p w14:paraId="0A2F7F22" w14:textId="77777777" w:rsidR="00DB0E2C" w:rsidRPr="00DB0E2C" w:rsidRDefault="00DB0E2C" w:rsidP="00DB0E2C">
      <w:pPr>
        <w:numPr>
          <w:ilvl w:val="0"/>
          <w:numId w:val="4"/>
        </w:numPr>
        <w:spacing w:before="100" w:beforeAutospacing="1" w:after="100" w:afterAutospacing="1"/>
        <w:rPr>
          <w:rFonts w:ascii="Times New Roman" w:eastAsia="Times New Roman" w:hAnsi="Times New Roman" w:cs="Times New Roman"/>
          <w:sz w:val="28"/>
          <w:szCs w:val="28"/>
        </w:rPr>
      </w:pPr>
      <w:r w:rsidRPr="00DB0E2C">
        <w:rPr>
          <w:rFonts w:ascii="Times New Roman" w:eastAsia="Times New Roman" w:hAnsi="Times New Roman" w:cs="Times New Roman"/>
          <w:sz w:val="28"/>
          <w:szCs w:val="28"/>
        </w:rPr>
        <w:t>Create a resume to showcase skills</w:t>
      </w:r>
    </w:p>
    <w:p w14:paraId="434A3DD6" w14:textId="5E0E8DCD" w:rsidR="00DB0E2C" w:rsidRPr="00DB0E2C" w:rsidRDefault="00DB0E2C" w:rsidP="00DB0E2C">
      <w:pPr>
        <w:numPr>
          <w:ilvl w:val="0"/>
          <w:numId w:val="4"/>
        </w:numPr>
        <w:spacing w:before="100" w:beforeAutospacing="1" w:after="100" w:afterAutospacing="1"/>
        <w:rPr>
          <w:rFonts w:ascii="Times New Roman" w:eastAsia="Times New Roman" w:hAnsi="Times New Roman" w:cs="Times New Roman"/>
          <w:sz w:val="28"/>
          <w:szCs w:val="28"/>
        </w:rPr>
      </w:pPr>
      <w:r w:rsidRPr="00DB0E2C">
        <w:rPr>
          <w:rFonts w:ascii="Times New Roman" w:eastAsia="Times New Roman" w:hAnsi="Times New Roman" w:cs="Times New Roman"/>
          <w:sz w:val="28"/>
          <w:szCs w:val="28"/>
        </w:rPr>
        <w:t>Prepare answers to most commonly asked questions in an interview</w:t>
      </w:r>
      <w:bookmarkStart w:id="0" w:name="_GoBack"/>
      <w:bookmarkEnd w:id="0"/>
    </w:p>
    <w:p w14:paraId="607AF3BC" w14:textId="28F05A80" w:rsidR="006D4DC0" w:rsidRPr="006D4DC0" w:rsidRDefault="006D4DC0" w:rsidP="006D4DC0">
      <w:pPr>
        <w:numPr>
          <w:ilvl w:val="0"/>
          <w:numId w:val="1"/>
        </w:numPr>
        <w:spacing w:before="280" w:after="80"/>
        <w:textAlignment w:val="baseline"/>
        <w:outlineLvl w:val="2"/>
        <w:rPr>
          <w:rFonts w:ascii="Arial" w:eastAsia="Times New Roman" w:hAnsi="Arial" w:cs="Arial"/>
          <w:b/>
          <w:bCs/>
          <w:color w:val="434343"/>
          <w:sz w:val="27"/>
          <w:szCs w:val="27"/>
        </w:rPr>
      </w:pPr>
      <w:r w:rsidRPr="006D4DC0">
        <w:rPr>
          <w:rFonts w:ascii="Arial" w:eastAsia="Times New Roman" w:hAnsi="Arial" w:cs="Arial"/>
          <w:b/>
          <w:bCs/>
          <w:color w:val="434343"/>
          <w:sz w:val="27"/>
          <w:szCs w:val="27"/>
        </w:rPr>
        <w:fldChar w:fldCharType="begin"/>
      </w:r>
      <w:r w:rsidRPr="006D4DC0">
        <w:rPr>
          <w:rFonts w:ascii="Arial" w:eastAsia="Times New Roman" w:hAnsi="Arial" w:cs="Arial"/>
          <w:b/>
          <w:bCs/>
          <w:color w:val="434343"/>
          <w:sz w:val="27"/>
          <w:szCs w:val="27"/>
        </w:rPr>
        <w:instrText xml:space="preserve"> HYPERLINK "https://search-proquest-com.proxy033.nclive.org/docview/225611977?pq-origsite=summon" </w:instrText>
      </w:r>
      <w:r w:rsidRPr="006D4DC0">
        <w:rPr>
          <w:rFonts w:ascii="Arial" w:eastAsia="Times New Roman" w:hAnsi="Arial" w:cs="Arial"/>
          <w:b/>
          <w:bCs/>
          <w:color w:val="434343"/>
          <w:sz w:val="27"/>
          <w:szCs w:val="27"/>
        </w:rPr>
        <w:fldChar w:fldCharType="separate"/>
      </w:r>
      <w:r w:rsidRPr="006D4DC0">
        <w:rPr>
          <w:rFonts w:ascii="Arial" w:eastAsia="Times New Roman" w:hAnsi="Arial" w:cs="Arial"/>
          <w:b/>
          <w:bCs/>
          <w:color w:val="000000"/>
          <w:sz w:val="26"/>
          <w:szCs w:val="26"/>
          <w:u w:val="single"/>
        </w:rPr>
        <w:t>Only You Can Prevent Forest Fires: Professionalism in the Workplace</w:t>
      </w:r>
      <w:r w:rsidRPr="006D4DC0">
        <w:rPr>
          <w:rFonts w:ascii="Arial" w:eastAsia="Times New Roman" w:hAnsi="Arial" w:cs="Arial"/>
          <w:b/>
          <w:bCs/>
          <w:color w:val="434343"/>
          <w:sz w:val="27"/>
          <w:szCs w:val="27"/>
        </w:rPr>
        <w:fldChar w:fldCharType="end"/>
      </w:r>
    </w:p>
    <w:p w14:paraId="67E57033" w14:textId="77777777" w:rsidR="006D4DC0" w:rsidRPr="006D4DC0" w:rsidRDefault="006D4DC0" w:rsidP="006D4DC0">
      <w:pPr>
        <w:spacing w:before="240" w:after="240"/>
        <w:rPr>
          <w:rFonts w:ascii="Times New Roman" w:eastAsia="Times New Roman" w:hAnsi="Times New Roman" w:cs="Times New Roman"/>
        </w:rPr>
      </w:pPr>
      <w:r w:rsidRPr="006D4DC0">
        <w:rPr>
          <w:rFonts w:ascii="Arial" w:eastAsia="Times New Roman" w:hAnsi="Arial" w:cs="Arial"/>
          <w:color w:val="000000"/>
        </w:rPr>
        <w:t>Professionalism: (</w:t>
      </w:r>
      <w:proofErr w:type="spellStart"/>
      <w:r w:rsidRPr="006D4DC0">
        <w:rPr>
          <w:rFonts w:ascii="Arial" w:eastAsia="Times New Roman" w:hAnsi="Arial" w:cs="Arial"/>
          <w:color w:val="000000"/>
        </w:rPr>
        <w:t>i</w:t>
      </w:r>
      <w:proofErr w:type="spellEnd"/>
      <w:r w:rsidRPr="006D4DC0">
        <w:rPr>
          <w:rFonts w:ascii="Arial" w:eastAsia="Times New Roman" w:hAnsi="Arial" w:cs="Arial"/>
          <w:color w:val="000000"/>
        </w:rPr>
        <w:t>) the conduct, aims, or qualities that characterize or mark a profession or a professional person; (2) the following of a profession (as athletics) for gain or livelihood. (Merriam-Webster Online).</w:t>
      </w:r>
    </w:p>
    <w:p w14:paraId="680E4CDC" w14:textId="1AD08182" w:rsidR="006D4DC0" w:rsidRPr="006D4DC0" w:rsidRDefault="006D4DC0" w:rsidP="006D4DC0">
      <w:pPr>
        <w:spacing w:before="240" w:after="240"/>
        <w:rPr>
          <w:rFonts w:ascii="Times New Roman" w:eastAsia="Times New Roman" w:hAnsi="Times New Roman" w:cs="Times New Roman"/>
        </w:rPr>
      </w:pPr>
      <w:r w:rsidRPr="006D4DC0">
        <w:rPr>
          <w:rFonts w:ascii="Arial" w:eastAsia="Times New Roman" w:hAnsi="Arial" w:cs="Arial"/>
          <w:color w:val="000000"/>
        </w:rPr>
        <w:t>Professionalism in the workplace is expected, but what is it? What do you think professionalism is? What about the staff and colleagues you work with: How would they answer this question? Do we assume that everyone knows what the code of conduct is, or do we believe it is self-</w:t>
      </w:r>
      <w:r w:rsidR="00971083" w:rsidRPr="006D4DC0">
        <w:rPr>
          <w:rFonts w:ascii="Arial" w:eastAsia="Times New Roman" w:hAnsi="Arial" w:cs="Arial"/>
          <w:color w:val="000000"/>
        </w:rPr>
        <w:t>evident?</w:t>
      </w:r>
      <w:r w:rsidRPr="006D4DC0">
        <w:rPr>
          <w:rFonts w:ascii="Arial" w:eastAsia="Times New Roman" w:hAnsi="Arial" w:cs="Arial"/>
          <w:color w:val="000000"/>
        </w:rPr>
        <w:t xml:space="preserve"> We hear all too often of our leaders' (not to mention our politicians') ignoring the principles and expectations of character associated with their professions.</w:t>
      </w:r>
    </w:p>
    <w:p w14:paraId="07A78930" w14:textId="77777777" w:rsidR="006D4DC0" w:rsidRPr="006D4DC0" w:rsidRDefault="006D4DC0" w:rsidP="006D4DC0">
      <w:pPr>
        <w:spacing w:before="240" w:after="240"/>
        <w:rPr>
          <w:rFonts w:ascii="Times New Roman" w:eastAsia="Times New Roman" w:hAnsi="Times New Roman" w:cs="Times New Roman"/>
        </w:rPr>
      </w:pPr>
      <w:proofErr w:type="spellStart"/>
      <w:r w:rsidRPr="006D4DC0">
        <w:rPr>
          <w:rFonts w:ascii="Arial" w:eastAsia="Times New Roman" w:hAnsi="Arial" w:cs="Arial"/>
          <w:color w:val="000000"/>
        </w:rPr>
        <w:t>Shanken</w:t>
      </w:r>
      <w:proofErr w:type="spellEnd"/>
      <w:r w:rsidRPr="006D4DC0">
        <w:rPr>
          <w:rFonts w:ascii="Arial" w:eastAsia="Times New Roman" w:hAnsi="Arial" w:cs="Arial"/>
          <w:color w:val="000000"/>
        </w:rPr>
        <w:t>, H. (2009). Only you can prevent forest fires: Professionalism in the workplace.</w:t>
      </w:r>
      <w:r w:rsidRPr="006D4DC0">
        <w:rPr>
          <w:rFonts w:ascii="Arial" w:eastAsia="Times New Roman" w:hAnsi="Arial" w:cs="Arial"/>
          <w:i/>
          <w:iCs/>
          <w:color w:val="000000"/>
        </w:rPr>
        <w:t xml:space="preserve"> College and University, 84</w:t>
      </w:r>
      <w:r w:rsidRPr="006D4DC0">
        <w:rPr>
          <w:rFonts w:ascii="Arial" w:eastAsia="Times New Roman" w:hAnsi="Arial" w:cs="Arial"/>
          <w:color w:val="000000"/>
        </w:rPr>
        <w:t>(3), 63-66. Retrieved from</w:t>
      </w:r>
      <w:hyperlink r:id="rId5" w:history="1">
        <w:r w:rsidRPr="006D4DC0">
          <w:rPr>
            <w:rFonts w:ascii="Arial" w:eastAsia="Times New Roman" w:hAnsi="Arial" w:cs="Arial"/>
            <w:color w:val="000000"/>
            <w:u w:val="single"/>
          </w:rPr>
          <w:t xml:space="preserve"> </w:t>
        </w:r>
        <w:r w:rsidRPr="006D4DC0">
          <w:rPr>
            <w:rFonts w:ascii="Arial" w:eastAsia="Times New Roman" w:hAnsi="Arial" w:cs="Arial"/>
            <w:color w:val="1155CC"/>
            <w:u w:val="single"/>
          </w:rPr>
          <w:t>https://login.proxy033.nclive.org/login?url=https://www.proquest.com/scholarly-journals/only-you-can-prevent-forest-fires-professionalism/docview/225611977/se-2?accountid=9994</w:t>
        </w:r>
      </w:hyperlink>
    </w:p>
    <w:p w14:paraId="4146B42E" w14:textId="77777777" w:rsidR="006D4DC0" w:rsidRPr="006D4DC0" w:rsidRDefault="00DB0E2C" w:rsidP="006D4DC0">
      <w:pPr>
        <w:numPr>
          <w:ilvl w:val="0"/>
          <w:numId w:val="2"/>
        </w:numPr>
        <w:spacing w:before="280" w:after="80"/>
        <w:textAlignment w:val="baseline"/>
        <w:outlineLvl w:val="2"/>
        <w:rPr>
          <w:rFonts w:ascii="Arial" w:eastAsia="Times New Roman" w:hAnsi="Arial" w:cs="Arial"/>
          <w:b/>
          <w:bCs/>
          <w:color w:val="434343"/>
          <w:sz w:val="27"/>
          <w:szCs w:val="27"/>
        </w:rPr>
      </w:pPr>
      <w:hyperlink r:id="rId6" w:history="1">
        <w:r w:rsidR="006D4DC0" w:rsidRPr="006D4DC0">
          <w:rPr>
            <w:rFonts w:ascii="Arial" w:eastAsia="Times New Roman" w:hAnsi="Arial" w:cs="Arial"/>
            <w:b/>
            <w:bCs/>
            <w:color w:val="000000"/>
            <w:sz w:val="26"/>
            <w:szCs w:val="26"/>
            <w:u w:val="single"/>
          </w:rPr>
          <w:t xml:space="preserve">20 Interview Questions Every Teacher Must Be Able </w:t>
        </w:r>
        <w:proofErr w:type="gramStart"/>
        <w:r w:rsidR="006D4DC0" w:rsidRPr="006D4DC0">
          <w:rPr>
            <w:rFonts w:ascii="Arial" w:eastAsia="Times New Roman" w:hAnsi="Arial" w:cs="Arial"/>
            <w:b/>
            <w:bCs/>
            <w:color w:val="000000"/>
            <w:sz w:val="26"/>
            <w:szCs w:val="26"/>
            <w:u w:val="single"/>
          </w:rPr>
          <w:t>To</w:t>
        </w:r>
        <w:proofErr w:type="gramEnd"/>
        <w:r w:rsidR="006D4DC0" w:rsidRPr="006D4DC0">
          <w:rPr>
            <w:rFonts w:ascii="Arial" w:eastAsia="Times New Roman" w:hAnsi="Arial" w:cs="Arial"/>
            <w:b/>
            <w:bCs/>
            <w:color w:val="000000"/>
            <w:sz w:val="26"/>
            <w:szCs w:val="26"/>
            <w:u w:val="single"/>
          </w:rPr>
          <w:t xml:space="preserve"> Answer</w:t>
        </w:r>
      </w:hyperlink>
    </w:p>
    <w:p w14:paraId="507B15F6" w14:textId="4E87157D" w:rsidR="006D4DC0" w:rsidRPr="006D4DC0" w:rsidRDefault="006D4DC0" w:rsidP="006D4DC0">
      <w:pPr>
        <w:spacing w:before="240" w:after="240"/>
        <w:rPr>
          <w:rFonts w:ascii="Times New Roman" w:eastAsia="Times New Roman" w:hAnsi="Times New Roman" w:cs="Times New Roman"/>
        </w:rPr>
      </w:pPr>
      <w:r w:rsidRPr="006D4DC0">
        <w:rPr>
          <w:rFonts w:ascii="Arial" w:eastAsia="Times New Roman" w:hAnsi="Arial" w:cs="Arial"/>
          <w:color w:val="000000"/>
        </w:rPr>
        <w:t xml:space="preserve">Job interviews are exciting (we swear) even if a lot of them are now taking place via Zoom! Interviews are a time for new opportunities, new colleagues, and new challenges that will change your career path. No pressure, right? Here’s one way to be sure you’ll nail it: Prepare your answers to some common teacher interview questions </w:t>
      </w:r>
      <w:r w:rsidRPr="006D4DC0">
        <w:rPr>
          <w:rFonts w:ascii="Arial" w:eastAsia="Times New Roman" w:hAnsi="Arial" w:cs="Arial"/>
          <w:i/>
          <w:iCs/>
          <w:color w:val="000000"/>
        </w:rPr>
        <w:t>before</w:t>
      </w:r>
      <w:r w:rsidRPr="006D4DC0">
        <w:rPr>
          <w:rFonts w:ascii="Arial" w:eastAsia="Times New Roman" w:hAnsi="Arial" w:cs="Arial"/>
          <w:color w:val="000000"/>
        </w:rPr>
        <w:t xml:space="preserve"> you get in front of your future principal. Here are 20 teacher interview questions that are highly likely to come up.</w:t>
      </w:r>
      <w:r w:rsidR="00971083" w:rsidRPr="00971083">
        <w:rPr>
          <w:rFonts w:ascii="Arial" w:eastAsia="Times New Roman" w:hAnsi="Arial" w:cs="Arial"/>
          <w:b/>
          <w:bCs/>
          <w:noProof/>
          <w:color w:val="434343"/>
          <w:sz w:val="27"/>
          <w:szCs w:val="27"/>
        </w:rPr>
        <w:t xml:space="preserve"> </w:t>
      </w:r>
    </w:p>
    <w:p w14:paraId="1D0662A0" w14:textId="77777777" w:rsidR="006D4DC0" w:rsidRPr="006D4DC0" w:rsidRDefault="006D4DC0" w:rsidP="006D4DC0">
      <w:pPr>
        <w:spacing w:before="240" w:after="240"/>
        <w:rPr>
          <w:rFonts w:ascii="Times New Roman" w:eastAsia="Times New Roman" w:hAnsi="Times New Roman" w:cs="Times New Roman"/>
        </w:rPr>
      </w:pPr>
      <w:r w:rsidRPr="006D4DC0">
        <w:rPr>
          <w:rFonts w:ascii="Arial" w:eastAsia="Times New Roman" w:hAnsi="Arial" w:cs="Arial"/>
          <w:color w:val="000000"/>
        </w:rPr>
        <w:t>Freeman, B. (2021, March 15). 20 interview questions every teacher must be able to answer. Retrieved May 06, 2021, from</w:t>
      </w:r>
      <w:hyperlink r:id="rId7" w:history="1">
        <w:r w:rsidRPr="006D4DC0">
          <w:rPr>
            <w:rFonts w:ascii="Arial" w:eastAsia="Times New Roman" w:hAnsi="Arial" w:cs="Arial"/>
            <w:color w:val="000000"/>
            <w:u w:val="single"/>
          </w:rPr>
          <w:t xml:space="preserve"> </w:t>
        </w:r>
        <w:r w:rsidRPr="006D4DC0">
          <w:rPr>
            <w:rFonts w:ascii="Arial" w:eastAsia="Times New Roman" w:hAnsi="Arial" w:cs="Arial"/>
            <w:color w:val="1155CC"/>
            <w:u w:val="single"/>
          </w:rPr>
          <w:t>https://www.weareteachers.com/most-common-teacher-interview-questions/</w:t>
        </w:r>
      </w:hyperlink>
    </w:p>
    <w:p w14:paraId="190248F4" w14:textId="77777777" w:rsidR="006D4DC0" w:rsidRPr="006D4DC0" w:rsidRDefault="006D4DC0" w:rsidP="006D4DC0">
      <w:pPr>
        <w:numPr>
          <w:ilvl w:val="0"/>
          <w:numId w:val="3"/>
        </w:numPr>
        <w:spacing w:before="280" w:after="80"/>
        <w:textAlignment w:val="baseline"/>
        <w:outlineLvl w:val="2"/>
        <w:rPr>
          <w:rFonts w:ascii="Arial" w:eastAsia="Times New Roman" w:hAnsi="Arial" w:cs="Arial"/>
          <w:b/>
          <w:bCs/>
          <w:color w:val="000000"/>
          <w:sz w:val="27"/>
          <w:szCs w:val="27"/>
        </w:rPr>
      </w:pPr>
      <w:r w:rsidRPr="006D4DC0">
        <w:rPr>
          <w:rFonts w:ascii="Arial" w:eastAsia="Times New Roman" w:hAnsi="Arial" w:cs="Arial"/>
          <w:b/>
          <w:bCs/>
          <w:color w:val="000000"/>
          <w:sz w:val="26"/>
          <w:szCs w:val="26"/>
        </w:rPr>
        <w:t xml:space="preserve">Skills to master the resume | Jason Green | </w:t>
      </w:r>
      <w:proofErr w:type="spellStart"/>
      <w:r w:rsidRPr="006D4DC0">
        <w:rPr>
          <w:rFonts w:ascii="Arial" w:eastAsia="Times New Roman" w:hAnsi="Arial" w:cs="Arial"/>
          <w:b/>
          <w:bCs/>
          <w:color w:val="000000"/>
          <w:sz w:val="26"/>
          <w:szCs w:val="26"/>
        </w:rPr>
        <w:t>TEDxTysons</w:t>
      </w:r>
      <w:proofErr w:type="spellEnd"/>
    </w:p>
    <w:p w14:paraId="07B56E4B" w14:textId="2F7AAA85" w:rsidR="006D4DC0" w:rsidRPr="006D4DC0" w:rsidRDefault="006D4DC0" w:rsidP="006D4DC0">
      <w:pPr>
        <w:spacing w:before="80" w:after="240"/>
        <w:jc w:val="center"/>
        <w:rPr>
          <w:rFonts w:ascii="Times New Roman" w:eastAsia="Times New Roman" w:hAnsi="Times New Roman" w:cs="Times New Roman"/>
        </w:rPr>
      </w:pPr>
      <w:r w:rsidRPr="006D4DC0">
        <w:rPr>
          <w:rFonts w:ascii="Arial" w:eastAsia="Times New Roman" w:hAnsi="Arial" w:cs="Arial"/>
          <w:b/>
          <w:bCs/>
          <w:color w:val="000000"/>
          <w:sz w:val="26"/>
          <w:szCs w:val="26"/>
          <w:bdr w:val="none" w:sz="0" w:space="0" w:color="auto" w:frame="1"/>
        </w:rPr>
        <w:lastRenderedPageBreak/>
        <w:fldChar w:fldCharType="begin"/>
      </w:r>
      <w:r w:rsidRPr="006D4DC0">
        <w:rPr>
          <w:rFonts w:ascii="Arial" w:eastAsia="Times New Roman" w:hAnsi="Arial" w:cs="Arial"/>
          <w:b/>
          <w:bCs/>
          <w:color w:val="000000"/>
          <w:sz w:val="26"/>
          <w:szCs w:val="26"/>
          <w:bdr w:val="none" w:sz="0" w:space="0" w:color="auto" w:frame="1"/>
        </w:rPr>
        <w:instrText xml:space="preserve"> INCLUDEPICTURE "https://lh6.googleusercontent.com/ANt4S_9bySZrT96rqBBpkPWYxIy4lXtIkLGLGCFxmC0r36zIaWhrZS97YtJQLFfQhPaVEmBmQ80Tn77WzfvC5XXJ9IaWw6K4o2_mJEwMDL00CSKNGdfis8xi-zvh7edK9z5XXZY1" \* MERGEFORMATINET </w:instrText>
      </w:r>
      <w:r w:rsidRPr="006D4DC0">
        <w:rPr>
          <w:rFonts w:ascii="Arial" w:eastAsia="Times New Roman" w:hAnsi="Arial" w:cs="Arial"/>
          <w:b/>
          <w:bCs/>
          <w:color w:val="000000"/>
          <w:sz w:val="26"/>
          <w:szCs w:val="26"/>
          <w:bdr w:val="none" w:sz="0" w:space="0" w:color="auto" w:frame="1"/>
        </w:rPr>
        <w:fldChar w:fldCharType="separate"/>
      </w:r>
      <w:r w:rsidRPr="006D4DC0">
        <w:rPr>
          <w:rFonts w:ascii="Arial" w:eastAsia="Times New Roman" w:hAnsi="Arial" w:cs="Arial"/>
          <w:b/>
          <w:bCs/>
          <w:noProof/>
          <w:color w:val="000000"/>
          <w:sz w:val="26"/>
          <w:szCs w:val="26"/>
          <w:bdr w:val="none" w:sz="0" w:space="0" w:color="auto" w:frame="1"/>
        </w:rPr>
        <w:drawing>
          <wp:inline distT="0" distB="0" distL="0" distR="0" wp14:anchorId="7B32A1ED" wp14:editId="62ED43E3">
            <wp:extent cx="1524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r w:rsidRPr="006D4DC0">
        <w:rPr>
          <w:rFonts w:ascii="Arial" w:eastAsia="Times New Roman" w:hAnsi="Arial" w:cs="Arial"/>
          <w:b/>
          <w:bCs/>
          <w:color w:val="000000"/>
          <w:sz w:val="26"/>
          <w:szCs w:val="26"/>
          <w:bdr w:val="none" w:sz="0" w:space="0" w:color="auto" w:frame="1"/>
        </w:rPr>
        <w:fldChar w:fldCharType="end"/>
      </w:r>
      <w:r w:rsidR="00971083">
        <w:rPr>
          <w:rFonts w:ascii="Arial" w:eastAsia="Times New Roman" w:hAnsi="Arial" w:cs="Arial"/>
          <w:b/>
          <w:bCs/>
          <w:noProof/>
          <w:color w:val="434343"/>
          <w:sz w:val="27"/>
          <w:szCs w:val="27"/>
        </w:rPr>
        <w:drawing>
          <wp:inline distT="0" distB="0" distL="0" distR="0" wp14:anchorId="0FEC82D1" wp14:editId="619F1716">
            <wp:extent cx="1765935" cy="1177290"/>
            <wp:effectExtent l="0" t="0" r="5715" b="3810"/>
            <wp:docPr id="2" name="Vide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25&quot; height=&quot;344&quot; src=&quot;https://www.youtube.com/embed/_gcY_NlS79s&quot; title=&quot;YouTube video player&quot; frameborder=&quot;0&quot; allow=&quot;accelerometer; autoplay; clipboard-write; encrypted-media; gyroscope; picture-in-picture&quot; allowfullscreen&gt;&lt;/iframe&gt;" h="344" w="425"/>
                        </a:ext>
                      </a:extLst>
                    </a:blip>
                    <a:stretch>
                      <a:fillRect/>
                    </a:stretch>
                  </pic:blipFill>
                  <pic:spPr>
                    <a:xfrm>
                      <a:off x="0" y="0"/>
                      <a:ext cx="1765935" cy="1177290"/>
                    </a:xfrm>
                    <a:prstGeom prst="rect">
                      <a:avLst/>
                    </a:prstGeom>
                  </pic:spPr>
                </pic:pic>
              </a:graphicData>
            </a:graphic>
          </wp:inline>
        </w:drawing>
      </w:r>
    </w:p>
    <w:p w14:paraId="5654E8D2" w14:textId="77777777" w:rsidR="006D4DC0" w:rsidRPr="006D4DC0" w:rsidRDefault="00DB0E2C" w:rsidP="006D4DC0">
      <w:pPr>
        <w:spacing w:before="80" w:after="240"/>
        <w:jc w:val="center"/>
        <w:rPr>
          <w:rFonts w:ascii="Times New Roman" w:eastAsia="Times New Roman" w:hAnsi="Times New Roman" w:cs="Times New Roman"/>
        </w:rPr>
      </w:pPr>
      <w:hyperlink r:id="rId10" w:history="1">
        <w:r w:rsidR="006D4DC0" w:rsidRPr="006D4DC0">
          <w:rPr>
            <w:rFonts w:ascii="Arial" w:eastAsia="Times New Roman" w:hAnsi="Arial" w:cs="Arial"/>
            <w:color w:val="333333"/>
            <w:u w:val="single"/>
            <w:shd w:val="clear" w:color="auto" w:fill="000000"/>
          </w:rPr>
          <w:t>Watch Video</w:t>
        </w:r>
      </w:hyperlink>
    </w:p>
    <w:p w14:paraId="12749543" w14:textId="77777777" w:rsidR="006D4DC0" w:rsidRPr="006D4DC0" w:rsidRDefault="006D4DC0" w:rsidP="006D4DC0">
      <w:pPr>
        <w:spacing w:before="80" w:after="80"/>
        <w:ind w:left="2400"/>
        <w:jc w:val="center"/>
        <w:rPr>
          <w:rFonts w:ascii="Times New Roman" w:eastAsia="Times New Roman" w:hAnsi="Times New Roman" w:cs="Times New Roman"/>
        </w:rPr>
      </w:pPr>
      <w:r w:rsidRPr="006D4DC0">
        <w:rPr>
          <w:rFonts w:ascii="Arial" w:eastAsia="Times New Roman" w:hAnsi="Arial" w:cs="Arial"/>
          <w:b/>
          <w:bCs/>
          <w:color w:val="000000"/>
          <w:sz w:val="23"/>
          <w:szCs w:val="23"/>
        </w:rPr>
        <w:t xml:space="preserve">Skills to master the resume | Jason Green | </w:t>
      </w:r>
      <w:proofErr w:type="spellStart"/>
      <w:r w:rsidRPr="006D4DC0">
        <w:rPr>
          <w:rFonts w:ascii="Arial" w:eastAsia="Times New Roman" w:hAnsi="Arial" w:cs="Arial"/>
          <w:b/>
          <w:bCs/>
          <w:color w:val="000000"/>
          <w:sz w:val="23"/>
          <w:szCs w:val="23"/>
        </w:rPr>
        <w:t>TEDxTysons</w:t>
      </w:r>
      <w:proofErr w:type="spellEnd"/>
    </w:p>
    <w:p w14:paraId="1D8EDE12" w14:textId="77777777" w:rsidR="006D4DC0" w:rsidRPr="006D4DC0" w:rsidRDefault="006D4DC0" w:rsidP="006D4DC0">
      <w:pPr>
        <w:spacing w:before="80" w:after="80"/>
        <w:ind w:left="2400"/>
        <w:jc w:val="center"/>
        <w:rPr>
          <w:rFonts w:ascii="Times New Roman" w:eastAsia="Times New Roman" w:hAnsi="Times New Roman" w:cs="Times New Roman"/>
        </w:rPr>
      </w:pPr>
      <w:r w:rsidRPr="006D4DC0">
        <w:rPr>
          <w:rFonts w:ascii="Arial" w:eastAsia="Times New Roman" w:hAnsi="Arial" w:cs="Arial"/>
          <w:b/>
          <w:bCs/>
          <w:color w:val="000000"/>
          <w:sz w:val="17"/>
          <w:szCs w:val="17"/>
        </w:rPr>
        <w:t>Duration:</w:t>
      </w:r>
      <w:r w:rsidRPr="006D4DC0">
        <w:rPr>
          <w:rFonts w:ascii="Arial" w:eastAsia="Times New Roman" w:hAnsi="Arial" w:cs="Arial"/>
          <w:color w:val="000000"/>
          <w:sz w:val="17"/>
          <w:szCs w:val="17"/>
        </w:rPr>
        <w:t xml:space="preserve"> 12:34</w:t>
      </w:r>
    </w:p>
    <w:p w14:paraId="0CEA0AE5" w14:textId="77777777" w:rsidR="006D4DC0" w:rsidRPr="006D4DC0" w:rsidRDefault="006D4DC0" w:rsidP="006D4DC0">
      <w:pPr>
        <w:spacing w:before="80" w:after="80"/>
        <w:ind w:left="2400"/>
        <w:jc w:val="center"/>
        <w:rPr>
          <w:rFonts w:ascii="Times New Roman" w:eastAsia="Times New Roman" w:hAnsi="Times New Roman" w:cs="Times New Roman"/>
        </w:rPr>
      </w:pPr>
      <w:r w:rsidRPr="006D4DC0">
        <w:rPr>
          <w:rFonts w:ascii="Arial" w:eastAsia="Times New Roman" w:hAnsi="Arial" w:cs="Arial"/>
          <w:b/>
          <w:bCs/>
          <w:color w:val="000000"/>
          <w:sz w:val="17"/>
          <w:szCs w:val="17"/>
        </w:rPr>
        <w:t>User:</w:t>
      </w:r>
      <w:r w:rsidRPr="006D4DC0">
        <w:rPr>
          <w:rFonts w:ascii="Arial" w:eastAsia="Times New Roman" w:hAnsi="Arial" w:cs="Arial"/>
          <w:color w:val="000000"/>
          <w:sz w:val="17"/>
          <w:szCs w:val="17"/>
        </w:rPr>
        <w:t xml:space="preserve"> n/a - </w:t>
      </w:r>
      <w:r w:rsidRPr="006D4DC0">
        <w:rPr>
          <w:rFonts w:ascii="Arial" w:eastAsia="Times New Roman" w:hAnsi="Arial" w:cs="Arial"/>
          <w:b/>
          <w:bCs/>
          <w:color w:val="000000"/>
          <w:sz w:val="17"/>
          <w:szCs w:val="17"/>
        </w:rPr>
        <w:t>Added:</w:t>
      </w:r>
      <w:r w:rsidRPr="006D4DC0">
        <w:rPr>
          <w:rFonts w:ascii="Arial" w:eastAsia="Times New Roman" w:hAnsi="Arial" w:cs="Arial"/>
          <w:color w:val="000000"/>
          <w:sz w:val="17"/>
          <w:szCs w:val="17"/>
        </w:rPr>
        <w:t xml:space="preserve"> 12/5/16</w:t>
      </w:r>
    </w:p>
    <w:p w14:paraId="09B0A912" w14:textId="77777777" w:rsidR="006D4DC0" w:rsidRPr="006D4DC0" w:rsidRDefault="006D4DC0" w:rsidP="006D4DC0">
      <w:pPr>
        <w:rPr>
          <w:rFonts w:ascii="Times New Roman" w:eastAsia="Times New Roman" w:hAnsi="Times New Roman" w:cs="Times New Roman"/>
        </w:rPr>
      </w:pPr>
    </w:p>
    <w:p w14:paraId="5952BBA7" w14:textId="77777777" w:rsidR="006D4DC0" w:rsidRPr="006D4DC0" w:rsidRDefault="006D4DC0" w:rsidP="006D4DC0">
      <w:pPr>
        <w:spacing w:before="240"/>
        <w:rPr>
          <w:rFonts w:ascii="Times New Roman" w:eastAsia="Times New Roman" w:hAnsi="Times New Roman" w:cs="Times New Roman"/>
        </w:rPr>
      </w:pPr>
      <w:r w:rsidRPr="006D4DC0">
        <w:rPr>
          <w:rFonts w:ascii="Arial" w:eastAsia="Times New Roman" w:hAnsi="Arial" w:cs="Arial"/>
          <w:color w:val="000000"/>
        </w:rPr>
        <w:t>Our talent development process is outdated and needs an upgrade. Employers struggle to find the talent they need, students enter programs with little connectivity to the world of work, and job seekers are left trying to decipher an antiquated job description. Jason Green is an experienced entrepreneur, lawyer, and strategist who has focused his career on empowering individuals and communities.</w:t>
      </w:r>
    </w:p>
    <w:p w14:paraId="55F5E4A3" w14:textId="77777777" w:rsidR="006D4DC0" w:rsidRPr="006D4DC0" w:rsidRDefault="006D4DC0" w:rsidP="006D4DC0">
      <w:pPr>
        <w:rPr>
          <w:rFonts w:ascii="Times New Roman" w:eastAsia="Times New Roman" w:hAnsi="Times New Roman" w:cs="Times New Roman"/>
        </w:rPr>
      </w:pPr>
    </w:p>
    <w:p w14:paraId="152E6BE3" w14:textId="77777777" w:rsidR="00353C04" w:rsidRDefault="00DB0E2C"/>
    <w:sectPr w:rsidR="00353C04" w:rsidSect="006D4DC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D25E5"/>
    <w:multiLevelType w:val="multilevel"/>
    <w:tmpl w:val="EB909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8E3EA4"/>
    <w:multiLevelType w:val="multilevel"/>
    <w:tmpl w:val="CD445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A4573E"/>
    <w:multiLevelType w:val="multilevel"/>
    <w:tmpl w:val="3A60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6D15C1"/>
    <w:multiLevelType w:val="multilevel"/>
    <w:tmpl w:val="9CAE2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3"/>
    <w:lvlOverride w:ilvl="0">
      <w:lvl w:ilvl="0">
        <w:numFmt w:val="decimal"/>
        <w:lvlText w:val="%1."/>
        <w:lvlJc w:val="left"/>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C0"/>
    <w:rsid w:val="00216F02"/>
    <w:rsid w:val="00226725"/>
    <w:rsid w:val="002D0ED9"/>
    <w:rsid w:val="006D4DC0"/>
    <w:rsid w:val="0077599C"/>
    <w:rsid w:val="00971083"/>
    <w:rsid w:val="00AD3CBA"/>
    <w:rsid w:val="00B53BCB"/>
    <w:rsid w:val="00DB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0FFF"/>
  <w15:chartTrackingRefBased/>
  <w15:docId w15:val="{C64B3FCB-72B2-FD45-A6BD-29A45B4C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D4D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4DC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D4DC0"/>
    <w:rPr>
      <w:color w:val="0000FF"/>
      <w:u w:val="single"/>
    </w:rPr>
  </w:style>
  <w:style w:type="paragraph" w:styleId="NormalWeb">
    <w:name w:val="Normal (Web)"/>
    <w:basedOn w:val="Normal"/>
    <w:uiPriority w:val="99"/>
    <w:semiHidden/>
    <w:unhideWhenUsed/>
    <w:rsid w:val="006D4DC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29812">
      <w:bodyDiv w:val="1"/>
      <w:marLeft w:val="0"/>
      <w:marRight w:val="0"/>
      <w:marTop w:val="0"/>
      <w:marBottom w:val="0"/>
      <w:divBdr>
        <w:top w:val="none" w:sz="0" w:space="0" w:color="auto"/>
        <w:left w:val="none" w:sz="0" w:space="0" w:color="auto"/>
        <w:bottom w:val="none" w:sz="0" w:space="0" w:color="auto"/>
        <w:right w:val="none" w:sz="0" w:space="0" w:color="auto"/>
      </w:divBdr>
    </w:div>
    <w:div w:id="1004014928">
      <w:bodyDiv w:val="1"/>
      <w:marLeft w:val="0"/>
      <w:marRight w:val="0"/>
      <w:marTop w:val="0"/>
      <w:marBottom w:val="0"/>
      <w:divBdr>
        <w:top w:val="none" w:sz="0" w:space="0" w:color="auto"/>
        <w:left w:val="none" w:sz="0" w:space="0" w:color="auto"/>
        <w:bottom w:val="none" w:sz="0" w:space="0" w:color="auto"/>
        <w:right w:val="none" w:sz="0" w:space="0" w:color="auto"/>
      </w:divBdr>
      <w:divsChild>
        <w:div w:id="116609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weareteachers.com/most-common-teacher-interview-ques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areteachers.com/most-common-teacher-interview-questions/" TargetMode="External"/><Relationship Id="rId11" Type="http://schemas.openxmlformats.org/officeDocument/2006/relationships/fontTable" Target="fontTable.xml"/><Relationship Id="rId5" Type="http://schemas.openxmlformats.org/officeDocument/2006/relationships/hyperlink" Target="https://login.proxy033.nclive.org/login?url=https://www.proquest.com/scholarly-journals/only-you-can-prevent-forest-fires-professionalism/docview/225611977/se-2?accountid=9994" TargetMode="External"/><Relationship Id="rId10" Type="http://schemas.openxmlformats.org/officeDocument/2006/relationships/hyperlink" Target="http://www.youtube.com/watch?v=_gcY_NlS79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Corinne Wilkins</dc:creator>
  <cp:keywords/>
  <dc:description/>
  <cp:lastModifiedBy>Ginger Bartholomew</cp:lastModifiedBy>
  <cp:revision>3</cp:revision>
  <dcterms:created xsi:type="dcterms:W3CDTF">2021-07-14T18:52:00Z</dcterms:created>
  <dcterms:modified xsi:type="dcterms:W3CDTF">2021-07-14T18:53:00Z</dcterms:modified>
</cp:coreProperties>
</file>