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67E6" w14:textId="77777777" w:rsidR="00C95913" w:rsidRPr="008A74CD" w:rsidRDefault="00C95913" w:rsidP="00C95913">
      <w:pPr>
        <w:pStyle w:val="BodyText"/>
        <w:ind w:left="0"/>
        <w:jc w:val="center"/>
        <w:rPr>
          <w:rFonts w:ascii="Arial" w:hAnsi="Arial" w:cs="Arial"/>
          <w:b/>
          <w:sz w:val="24"/>
          <w:szCs w:val="22"/>
        </w:rPr>
      </w:pPr>
      <w:r w:rsidRPr="008A74CD">
        <w:rPr>
          <w:rFonts w:ascii="Arial" w:hAnsi="Arial" w:cs="Arial"/>
          <w:b/>
          <w:sz w:val="24"/>
          <w:szCs w:val="22"/>
        </w:rPr>
        <w:t>Handout 4.2 Becoming Aware of Print</w:t>
      </w:r>
    </w:p>
    <w:p w14:paraId="77A1BF2A" w14:textId="77777777" w:rsidR="00C95913" w:rsidRPr="008A74CD" w:rsidRDefault="00C95913" w:rsidP="00C95913">
      <w:pPr>
        <w:spacing w:before="9"/>
        <w:rPr>
          <w:rFonts w:ascii="Arial" w:hAnsi="Arial" w:cs="Arial"/>
        </w:rPr>
      </w:pPr>
    </w:p>
    <w:p w14:paraId="132F9B95" w14:textId="5B2EAD4C" w:rsidR="00C95913" w:rsidRPr="008A74CD" w:rsidRDefault="00C95913" w:rsidP="00C95913">
      <w:pPr>
        <w:spacing w:before="9"/>
        <w:rPr>
          <w:rFonts w:ascii="Arial" w:eastAsia="Times New Roman" w:hAnsi="Arial" w:cs="Arial"/>
        </w:rPr>
      </w:pPr>
      <w:r w:rsidRPr="008A74CD">
        <w:rPr>
          <w:rFonts w:ascii="Arial" w:hAnsi="Arial" w:cs="Arial"/>
        </w:rPr>
        <w:t>Directions: While viewing the video, fill in the first column with literacy actions of Mira and her parents. In the second column, indicate the concepts of print that each action address</w:t>
      </w:r>
      <w:r>
        <w:rPr>
          <w:rFonts w:ascii="Arial" w:hAnsi="Arial" w:cs="Arial"/>
        </w:rPr>
        <w:t>es</w:t>
      </w:r>
      <w:r w:rsidRPr="008A74CD">
        <w:rPr>
          <w:rFonts w:ascii="Arial" w:hAnsi="Arial" w:cs="Arial"/>
        </w:rPr>
        <w:t xml:space="preserve">. Some of the cells may not be filled in when you are finished. </w:t>
      </w:r>
    </w:p>
    <w:p w14:paraId="24705735" w14:textId="77777777" w:rsidR="00C95913" w:rsidRPr="008A74CD" w:rsidRDefault="00C95913" w:rsidP="00C95913">
      <w:pPr>
        <w:spacing w:before="9"/>
        <w:rPr>
          <w:rFonts w:ascii="Arial" w:eastAsia="Times New Roman" w:hAnsi="Arial" w:cs="Arial"/>
        </w:rPr>
      </w:pPr>
    </w:p>
    <w:tbl>
      <w:tblPr>
        <w:tblStyle w:val="TableGrid"/>
        <w:tblW w:w="9399" w:type="dxa"/>
        <w:jc w:val="center"/>
        <w:tblLook w:val="04A0" w:firstRow="1" w:lastRow="0" w:firstColumn="1" w:lastColumn="0" w:noHBand="0" w:noVBand="1"/>
      </w:tblPr>
      <w:tblGrid>
        <w:gridCol w:w="4699"/>
        <w:gridCol w:w="4700"/>
      </w:tblGrid>
      <w:tr w:rsidR="00C95913" w:rsidRPr="008A74CD" w14:paraId="102B8641" w14:textId="77777777" w:rsidTr="00BA4D8C">
        <w:trPr>
          <w:trHeight w:val="614"/>
          <w:jc w:val="center"/>
        </w:trPr>
        <w:tc>
          <w:tcPr>
            <w:tcW w:w="4699" w:type="dxa"/>
            <w:shd w:val="clear" w:color="auto" w:fill="DEEAF6" w:themeFill="accent5" w:themeFillTint="33"/>
            <w:vAlign w:val="center"/>
          </w:tcPr>
          <w:p w14:paraId="04CE48F3" w14:textId="77777777" w:rsidR="00C95913" w:rsidRPr="008A74CD" w:rsidRDefault="00C95913" w:rsidP="00BA4D8C">
            <w:pPr>
              <w:spacing w:before="9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4CD">
              <w:rPr>
                <w:rFonts w:ascii="Arial" w:eastAsia="Times New Roman" w:hAnsi="Arial" w:cs="Arial"/>
                <w:b/>
                <w:sz w:val="24"/>
              </w:rPr>
              <w:t>Parent’s &amp; Mira’s actions</w:t>
            </w:r>
          </w:p>
        </w:tc>
        <w:tc>
          <w:tcPr>
            <w:tcW w:w="4700" w:type="dxa"/>
            <w:shd w:val="clear" w:color="auto" w:fill="DEEAF6" w:themeFill="accent5" w:themeFillTint="33"/>
            <w:vAlign w:val="center"/>
          </w:tcPr>
          <w:p w14:paraId="78D14AB2" w14:textId="77777777" w:rsidR="00C95913" w:rsidRPr="008A74CD" w:rsidRDefault="00C95913" w:rsidP="00BA4D8C">
            <w:pPr>
              <w:spacing w:before="9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4CD">
              <w:rPr>
                <w:rFonts w:ascii="Arial" w:eastAsia="Times New Roman" w:hAnsi="Arial" w:cs="Arial"/>
                <w:b/>
                <w:sz w:val="24"/>
              </w:rPr>
              <w:t>Concepts of Print Addressed</w:t>
            </w:r>
          </w:p>
        </w:tc>
      </w:tr>
      <w:tr w:rsidR="00C95913" w:rsidRPr="008A74CD" w14:paraId="5C566EC4" w14:textId="77777777" w:rsidTr="00BA4D8C">
        <w:trPr>
          <w:trHeight w:val="720"/>
          <w:jc w:val="center"/>
        </w:trPr>
        <w:tc>
          <w:tcPr>
            <w:tcW w:w="4699" w:type="dxa"/>
          </w:tcPr>
          <w:p w14:paraId="70CA1B31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14820DC1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01C4AAA6" w14:textId="77777777" w:rsidTr="00BA4D8C">
        <w:trPr>
          <w:trHeight w:val="720"/>
          <w:jc w:val="center"/>
        </w:trPr>
        <w:tc>
          <w:tcPr>
            <w:tcW w:w="4699" w:type="dxa"/>
          </w:tcPr>
          <w:p w14:paraId="7AE4443E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221B0612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05F9F3EC" w14:textId="77777777" w:rsidTr="00BA4D8C">
        <w:trPr>
          <w:trHeight w:val="720"/>
          <w:jc w:val="center"/>
        </w:trPr>
        <w:tc>
          <w:tcPr>
            <w:tcW w:w="4699" w:type="dxa"/>
          </w:tcPr>
          <w:p w14:paraId="70D34811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7480A2F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3BA2036C" w14:textId="77777777" w:rsidTr="00BA4D8C">
        <w:trPr>
          <w:trHeight w:val="720"/>
          <w:jc w:val="center"/>
        </w:trPr>
        <w:tc>
          <w:tcPr>
            <w:tcW w:w="4699" w:type="dxa"/>
          </w:tcPr>
          <w:p w14:paraId="610F4BC5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22DAB6C2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35BCE487" w14:textId="77777777" w:rsidTr="00BA4D8C">
        <w:trPr>
          <w:trHeight w:val="720"/>
          <w:jc w:val="center"/>
        </w:trPr>
        <w:tc>
          <w:tcPr>
            <w:tcW w:w="4699" w:type="dxa"/>
          </w:tcPr>
          <w:p w14:paraId="516A22F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6FCD6587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53A7CBF2" w14:textId="77777777" w:rsidTr="00BA4D8C">
        <w:trPr>
          <w:trHeight w:val="720"/>
          <w:jc w:val="center"/>
        </w:trPr>
        <w:tc>
          <w:tcPr>
            <w:tcW w:w="4699" w:type="dxa"/>
          </w:tcPr>
          <w:p w14:paraId="2A97EBE1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2140F29A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569AFA7D" w14:textId="77777777" w:rsidTr="00BA4D8C">
        <w:trPr>
          <w:trHeight w:val="720"/>
          <w:jc w:val="center"/>
        </w:trPr>
        <w:tc>
          <w:tcPr>
            <w:tcW w:w="4699" w:type="dxa"/>
          </w:tcPr>
          <w:p w14:paraId="6747E01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4B6E03F7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0728D279" w14:textId="77777777" w:rsidTr="00BA4D8C">
        <w:trPr>
          <w:trHeight w:val="720"/>
          <w:jc w:val="center"/>
        </w:trPr>
        <w:tc>
          <w:tcPr>
            <w:tcW w:w="4699" w:type="dxa"/>
          </w:tcPr>
          <w:p w14:paraId="12886C7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16B70AD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6AECD6B4" w14:textId="77777777" w:rsidTr="00BA4D8C">
        <w:trPr>
          <w:trHeight w:val="720"/>
          <w:jc w:val="center"/>
        </w:trPr>
        <w:tc>
          <w:tcPr>
            <w:tcW w:w="4699" w:type="dxa"/>
          </w:tcPr>
          <w:p w14:paraId="441F2E0B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7B363DC6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7B9B6964" w14:textId="77777777" w:rsidTr="00BA4D8C">
        <w:trPr>
          <w:trHeight w:val="720"/>
          <w:jc w:val="center"/>
        </w:trPr>
        <w:tc>
          <w:tcPr>
            <w:tcW w:w="4699" w:type="dxa"/>
          </w:tcPr>
          <w:p w14:paraId="1AF5A84F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5D46AE59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  <w:tr w:rsidR="00C95913" w:rsidRPr="008A74CD" w14:paraId="7C20F30C" w14:textId="77777777" w:rsidTr="00BA4D8C">
        <w:trPr>
          <w:trHeight w:val="720"/>
          <w:jc w:val="center"/>
        </w:trPr>
        <w:tc>
          <w:tcPr>
            <w:tcW w:w="4699" w:type="dxa"/>
          </w:tcPr>
          <w:p w14:paraId="14271219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  <w:tc>
          <w:tcPr>
            <w:tcW w:w="4700" w:type="dxa"/>
          </w:tcPr>
          <w:p w14:paraId="39EE0ACB" w14:textId="77777777" w:rsidR="00C95913" w:rsidRPr="008A74CD" w:rsidRDefault="00C95913" w:rsidP="00BA4D8C">
            <w:pPr>
              <w:spacing w:before="9"/>
              <w:rPr>
                <w:rFonts w:ascii="Arial" w:eastAsia="Times New Roman" w:hAnsi="Arial" w:cs="Arial"/>
              </w:rPr>
            </w:pPr>
          </w:p>
        </w:tc>
      </w:tr>
    </w:tbl>
    <w:p w14:paraId="17190361" w14:textId="77777777" w:rsidR="00C95913" w:rsidRPr="008A74CD" w:rsidRDefault="00C95913" w:rsidP="00C95913">
      <w:pPr>
        <w:spacing w:before="9"/>
        <w:rPr>
          <w:rFonts w:ascii="Arial" w:eastAsia="Times New Roman" w:hAnsi="Arial" w:cs="Arial"/>
        </w:rPr>
      </w:pPr>
    </w:p>
    <w:p w14:paraId="3492104C" w14:textId="77777777" w:rsidR="00A32B7E" w:rsidRDefault="00A32B7E" w:rsidP="00A3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Roe, Smith, &amp;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Kolodziej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(2019). 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Teaching reading in today’s elementary schools (12</w:t>
      </w:r>
      <w:r>
        <w:rPr>
          <w:rStyle w:val="normaltextrun"/>
          <w:rFonts w:ascii="Calibri" w:hAnsi="Calibri" w:cs="Calibri"/>
          <w:i/>
          <w:iCs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Ed)</w:t>
      </w:r>
      <w:r>
        <w:rPr>
          <w:rStyle w:val="normaltextrun"/>
          <w:rFonts w:ascii="Calibri" w:hAnsi="Calibri" w:cs="Calibri"/>
          <w:sz w:val="22"/>
          <w:szCs w:val="22"/>
        </w:rPr>
        <w:t>.  Boston,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MA;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FFC06C" w14:textId="43372C2D" w:rsidR="00D35405" w:rsidRPr="00B1480A" w:rsidRDefault="00A32B7E" w:rsidP="00B148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 Cengage Learning.</w:t>
      </w:r>
      <w:r>
        <w:rPr>
          <w:rStyle w:val="eop"/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sectPr w:rsidR="00D35405" w:rsidRPr="00B14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13"/>
    <w:rsid w:val="008100D0"/>
    <w:rsid w:val="00A32B7E"/>
    <w:rsid w:val="00AF1948"/>
    <w:rsid w:val="00B1480A"/>
    <w:rsid w:val="00C0304A"/>
    <w:rsid w:val="00C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539F"/>
  <w15:chartTrackingRefBased/>
  <w15:docId w15:val="{42282336-E1DC-4269-B323-0963680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591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5913"/>
    <w:pPr>
      <w:spacing w:before="13"/>
      <w:ind w:left="104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5913"/>
    <w:rPr>
      <w:rFonts w:ascii="Times New Roman" w:eastAsia="Times New Roman" w:hAnsi="Times New Roman"/>
      <w:sz w:val="21"/>
      <w:szCs w:val="21"/>
    </w:rPr>
  </w:style>
  <w:style w:type="table" w:styleId="TableGrid">
    <w:name w:val="Table Grid"/>
    <w:basedOn w:val="TableNormal"/>
    <w:uiPriority w:val="39"/>
    <w:rsid w:val="00C9591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32B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32B7E"/>
  </w:style>
  <w:style w:type="character" w:customStyle="1" w:styleId="eop">
    <w:name w:val="eop"/>
    <w:basedOn w:val="DefaultParagraphFont"/>
    <w:rsid w:val="00A3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8289B-9ABF-4411-83DF-573F8682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E1D13-6E68-4910-A833-A79F69B65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DE78F-5F6F-4198-B77A-BE9F735A0AE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3075b4d4-ef34-4292-8ac0-6445db548742"/>
    <ds:schemaRef ds:uri="http://schemas.microsoft.com/office/2006/documentManagement/types"/>
    <ds:schemaRef ds:uri="44337f41-67cc-4f39-93e2-772b7b1cf558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Sampson Community College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Baxter</dc:creator>
  <cp:keywords/>
  <dc:description/>
  <cp:lastModifiedBy>Susan M. Baxter</cp:lastModifiedBy>
  <cp:revision>4</cp:revision>
  <dcterms:created xsi:type="dcterms:W3CDTF">2021-07-25T20:10:00Z</dcterms:created>
  <dcterms:modified xsi:type="dcterms:W3CDTF">2021-07-25T20:12:00Z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