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0F2BA0" w:rsidTr="00714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p w:rsidR="000F2BA0" w:rsidRPr="004530AA" w:rsidRDefault="000F2BA0" w:rsidP="0071497A">
            <w:pPr>
              <w:jc w:val="center"/>
              <w:rPr>
                <w:sz w:val="32"/>
                <w:szCs w:val="32"/>
              </w:rPr>
            </w:pPr>
            <w:r w:rsidRPr="004530AA">
              <w:rPr>
                <w:b w:val="0"/>
                <w:sz w:val="32"/>
                <w:szCs w:val="32"/>
              </w:rPr>
              <w:t>LESSON PLAN</w:t>
            </w:r>
            <w:r>
              <w:rPr>
                <w:b w:val="0"/>
                <w:sz w:val="32"/>
                <w:szCs w:val="32"/>
              </w:rPr>
              <w:t xml:space="preserve"> (Draft)</w:t>
            </w:r>
          </w:p>
        </w:tc>
      </w:tr>
      <w:tr w:rsidR="000F2BA0"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F2BA0" w:rsidRPr="004530AA" w:rsidRDefault="000F2BA0" w:rsidP="0071497A">
            <w:pPr>
              <w:rPr>
                <w:b w:val="0"/>
                <w:sz w:val="28"/>
                <w:szCs w:val="28"/>
              </w:rPr>
            </w:pPr>
            <w:r w:rsidRPr="004530AA">
              <w:rPr>
                <w:b w:val="0"/>
                <w:sz w:val="28"/>
                <w:szCs w:val="28"/>
              </w:rPr>
              <w:t>LESSON PLAN REF:</w:t>
            </w:r>
          </w:p>
        </w:tc>
        <w:tc>
          <w:tcPr>
            <w:tcW w:w="2677" w:type="dxa"/>
          </w:tcPr>
          <w:p w:rsidR="000F2BA0" w:rsidRPr="004530AA" w:rsidRDefault="000F2BA0"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0F2BA0" w:rsidRPr="004530AA" w:rsidRDefault="000F2BA0"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Pr>
                <w:sz w:val="28"/>
                <w:szCs w:val="28"/>
              </w:rPr>
              <w:t>s</w:t>
            </w:r>
            <w:r w:rsidRPr="004530AA">
              <w:rPr>
                <w:sz w:val="28"/>
                <w:szCs w:val="28"/>
              </w:rPr>
              <w:t xml:space="preserve"> </w:t>
            </w:r>
            <w:r>
              <w:rPr>
                <w:sz w:val="28"/>
                <w:szCs w:val="28"/>
              </w:rPr>
              <w:t>4-6</w:t>
            </w:r>
          </w:p>
        </w:tc>
        <w:tc>
          <w:tcPr>
            <w:tcW w:w="2634" w:type="dxa"/>
          </w:tcPr>
          <w:p w:rsidR="000F2BA0" w:rsidRPr="004530AA" w:rsidRDefault="000F2BA0" w:rsidP="0071497A">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0F2BA0" w:rsidTr="0071497A">
        <w:tc>
          <w:tcPr>
            <w:cnfStyle w:val="001000000000" w:firstRow="0" w:lastRow="0" w:firstColumn="1" w:lastColumn="0" w:oddVBand="0" w:evenVBand="0" w:oddHBand="0" w:evenHBand="0" w:firstRowFirstColumn="0" w:firstRowLastColumn="0" w:lastRowFirstColumn="0" w:lastRowLastColumn="0"/>
            <w:tcW w:w="2628" w:type="dxa"/>
          </w:tcPr>
          <w:p w:rsidR="000F2BA0" w:rsidRPr="004530AA" w:rsidRDefault="000F2BA0" w:rsidP="0071497A">
            <w:pPr>
              <w:rPr>
                <w:sz w:val="28"/>
                <w:szCs w:val="28"/>
              </w:rPr>
            </w:pPr>
            <w:r w:rsidRPr="00B64ABA">
              <w:rPr>
                <w:sz w:val="28"/>
                <w:szCs w:val="28"/>
              </w:rPr>
              <w:t>Course:</w:t>
            </w:r>
            <w:r w:rsidRPr="004530AA">
              <w:rPr>
                <w:sz w:val="28"/>
                <w:szCs w:val="28"/>
              </w:rPr>
              <w:t xml:space="preserve"> </w:t>
            </w:r>
            <w:r>
              <w:rPr>
                <w:b w:val="0"/>
                <w:sz w:val="28"/>
                <w:szCs w:val="28"/>
              </w:rPr>
              <w:t>APP 110</w:t>
            </w:r>
          </w:p>
        </w:tc>
        <w:tc>
          <w:tcPr>
            <w:tcW w:w="7447" w:type="dxa"/>
            <w:gridSpan w:val="3"/>
          </w:tcPr>
          <w:p w:rsidR="000F2BA0" w:rsidRPr="004530AA"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0F2BA0"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sidRPr="00B64ABA">
              <w:rPr>
                <w:sz w:val="28"/>
                <w:szCs w:val="28"/>
              </w:rPr>
              <w:t>Topic:</w:t>
            </w:r>
          </w:p>
        </w:tc>
        <w:tc>
          <w:tcPr>
            <w:tcW w:w="7447" w:type="dxa"/>
            <w:gridSpan w:val="3"/>
          </w:tcPr>
          <w:p w:rsidR="000F2BA0" w:rsidRPr="004530AA" w:rsidRDefault="000F2BA0" w:rsidP="0071497A">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0F2BA0" w:rsidTr="0071497A">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sidRPr="00B64ABA">
              <w:rPr>
                <w:sz w:val="28"/>
                <w:szCs w:val="28"/>
              </w:rPr>
              <w:t>Lecture/Lab Duration:</w:t>
            </w:r>
          </w:p>
        </w:tc>
        <w:tc>
          <w:tcPr>
            <w:tcW w:w="2677" w:type="dxa"/>
          </w:tcPr>
          <w:p w:rsidR="000F2BA0" w:rsidRPr="004530AA"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0F2BA0" w:rsidRPr="004530AA"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0F2BA0" w:rsidRPr="004530AA"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0F2BA0" w:rsidTr="0071497A">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sidRPr="00B64ABA">
              <w:rPr>
                <w:sz w:val="28"/>
                <w:szCs w:val="28"/>
              </w:rPr>
              <w:t>Objectives:</w:t>
            </w:r>
          </w:p>
        </w:tc>
        <w:tc>
          <w:tcPr>
            <w:tcW w:w="7447" w:type="dxa"/>
            <w:gridSpan w:val="3"/>
          </w:tcPr>
          <w:p w:rsidR="000F2BA0" w:rsidRPr="005D403C" w:rsidRDefault="000F2BA0" w:rsidP="0071497A">
            <w:pPr>
              <w:cnfStyle w:val="000000100000" w:firstRow="0" w:lastRow="0" w:firstColumn="0" w:lastColumn="0" w:oddVBand="0" w:evenVBand="0" w:oddHBand="1" w:evenHBand="0" w:firstRowFirstColumn="0" w:firstRowLastColumn="0" w:lastRowFirstColumn="0" w:lastRowLastColumn="0"/>
            </w:pPr>
            <w:r w:rsidRPr="005D403C">
              <w:t>Lecture:</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0" w:name="_Hlk16835666"/>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0"/>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0F2BA0" w:rsidRPr="005D403C" w:rsidRDefault="000F2BA0" w:rsidP="000F2BA0">
            <w:pPr>
              <w:pStyle w:val="ListParagraph"/>
              <w:numPr>
                <w:ilvl w:val="0"/>
                <w:numId w:val="2"/>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0F2BA0" w:rsidRPr="005D403C" w:rsidRDefault="000F2BA0" w:rsidP="0071497A">
            <w:pPr>
              <w:cnfStyle w:val="000000100000" w:firstRow="0" w:lastRow="0" w:firstColumn="0" w:lastColumn="0" w:oddVBand="0" w:evenVBand="0" w:oddHBand="1" w:evenHBand="0" w:firstRowFirstColumn="0" w:firstRowLastColumn="0" w:lastRowFirstColumn="0" w:lastRowLastColumn="0"/>
            </w:pPr>
            <w:r w:rsidRPr="005D403C">
              <w:t xml:space="preserve">Lab: </w:t>
            </w:r>
          </w:p>
          <w:p w:rsidR="000F2BA0" w:rsidRPr="005D403C" w:rsidRDefault="000F2BA0" w:rsidP="000F2BA0">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0F2BA0" w:rsidTr="0071497A">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0F2BA0" w:rsidRPr="00F20AA8" w:rsidRDefault="000F2BA0" w:rsidP="000F2BA0">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0F2BA0" w:rsidRPr="005D403C"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5" w:history="1">
              <w:r w:rsidRPr="005D403C">
                <w:rPr>
                  <w:rStyle w:val="Hyperlink"/>
                  <w:sz w:val="28"/>
                  <w:szCs w:val="28"/>
                </w:rPr>
                <w:t>https://nccareers.org/</w:t>
              </w:r>
            </w:hyperlink>
          </w:p>
          <w:p w:rsidR="000F2BA0" w:rsidRPr="005D403C" w:rsidRDefault="000F2BA0" w:rsidP="0071497A">
            <w:pPr>
              <w:cnfStyle w:val="000000000000" w:firstRow="0" w:lastRow="0" w:firstColumn="0" w:lastColumn="0" w:oddVBand="0" w:evenVBand="0" w:oddHBand="0" w:evenHBand="0" w:firstRowFirstColumn="0" w:firstRowLastColumn="0" w:lastRowFirstColumn="0" w:lastRowLastColumn="0"/>
              <w:rPr>
                <w:sz w:val="28"/>
                <w:szCs w:val="28"/>
              </w:rPr>
            </w:pPr>
          </w:p>
        </w:tc>
      </w:tr>
      <w:tr w:rsidR="000F2BA0" w:rsidTr="00714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Pr>
                <w:sz w:val="28"/>
                <w:szCs w:val="28"/>
              </w:rPr>
              <w:t>In Class Assignments:</w:t>
            </w:r>
          </w:p>
        </w:tc>
        <w:tc>
          <w:tcPr>
            <w:tcW w:w="7447" w:type="dxa"/>
            <w:gridSpan w:val="3"/>
          </w:tcPr>
          <w:p w:rsidR="000F2BA0" w:rsidRPr="008105CF" w:rsidRDefault="000F2BA0" w:rsidP="000F2BA0">
            <w:pPr>
              <w:pStyle w:val="ListParagraph"/>
              <w:numPr>
                <w:ilvl w:val="0"/>
                <w:numId w:val="1"/>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0F2BA0" w:rsidTr="0071497A">
        <w:tc>
          <w:tcPr>
            <w:cnfStyle w:val="001000000000" w:firstRow="0" w:lastRow="0" w:firstColumn="1" w:lastColumn="0" w:oddVBand="0" w:evenVBand="0" w:oddHBand="0" w:evenHBand="0" w:firstRowFirstColumn="0" w:firstRowLastColumn="0" w:lastRowFirstColumn="0" w:lastRowLastColumn="0"/>
            <w:tcW w:w="2628" w:type="dxa"/>
          </w:tcPr>
          <w:p w:rsidR="000F2BA0" w:rsidRPr="00B64ABA" w:rsidRDefault="000F2BA0" w:rsidP="0071497A">
            <w:pPr>
              <w:rPr>
                <w:sz w:val="28"/>
                <w:szCs w:val="28"/>
              </w:rPr>
            </w:pPr>
            <w:r>
              <w:rPr>
                <w:sz w:val="28"/>
                <w:szCs w:val="28"/>
              </w:rPr>
              <w:t>Homework Assignments:</w:t>
            </w:r>
          </w:p>
        </w:tc>
        <w:tc>
          <w:tcPr>
            <w:tcW w:w="7447" w:type="dxa"/>
            <w:gridSpan w:val="3"/>
          </w:tcPr>
          <w:p w:rsidR="000F2BA0" w:rsidRPr="008105CF" w:rsidRDefault="000F2BA0" w:rsidP="000F2BA0">
            <w:pPr>
              <w:pStyle w:val="ListParagraph"/>
              <w:numPr>
                <w:ilvl w:val="0"/>
                <w:numId w:val="2"/>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0A608B" w:rsidRDefault="000A608B">
      <w:bookmarkStart w:id="1" w:name="_GoBack"/>
      <w:bookmarkEnd w:id="1"/>
    </w:p>
    <w:sectPr w:rsidR="000A6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A0"/>
    <w:rsid w:val="000A608B"/>
    <w:rsid w:val="000F2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C99E5-725F-4D9A-BB8D-42EF5FA7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B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BA0"/>
    <w:pPr>
      <w:ind w:left="720"/>
      <w:contextualSpacing/>
    </w:pPr>
  </w:style>
  <w:style w:type="table" w:customStyle="1" w:styleId="GridTable4-Accent51">
    <w:name w:val="Grid Table 4 - Accent 51"/>
    <w:basedOn w:val="TableNormal"/>
    <w:uiPriority w:val="49"/>
    <w:rsid w:val="000F2BA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0F2B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ccare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1</cp:revision>
  <dcterms:created xsi:type="dcterms:W3CDTF">2020-01-10T14:28:00Z</dcterms:created>
  <dcterms:modified xsi:type="dcterms:W3CDTF">2020-01-10T14:28:00Z</dcterms:modified>
</cp:coreProperties>
</file>