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111A83">
        <w:rPr>
          <w:rFonts w:cstheme="minorHAnsi"/>
          <w:b/>
          <w:sz w:val="28"/>
          <w:szCs w:val="28"/>
        </w:rPr>
        <w:t>4:  Computation and Financial Literacy</w:t>
      </w:r>
      <w:bookmarkStart w:id="0" w:name="_GoBack"/>
      <w:bookmarkEnd w:id="0"/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914592" w:rsidRDefault="00914592" w:rsidP="00914592">
      <w:pPr>
        <w:spacing w:after="0"/>
        <w:rPr>
          <w:rFonts w:cstheme="minorHAnsi"/>
          <w:b/>
        </w:rPr>
      </w:pP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1.  The two most common types of personal banking accounts are: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Credit card and 401k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Checking and savings accounts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Draw-down accounts and</w:t>
      </w:r>
      <w:r w:rsidRPr="00FC2072">
        <w:rPr>
          <w:rFonts w:cstheme="minorHAnsi"/>
          <w:b/>
        </w:rPr>
        <w:t xml:space="preserve"> </w:t>
      </w:r>
      <w:r w:rsidRPr="00FC2072">
        <w:rPr>
          <w:rFonts w:cstheme="minorHAnsi"/>
        </w:rPr>
        <w:t>checking accounts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</w:rPr>
        <w:t>d.  Debit and credit-card accounts</w:t>
      </w:r>
    </w:p>
    <w:p w:rsidR="00111A83" w:rsidRPr="00FC2072" w:rsidRDefault="00111A83" w:rsidP="00111A83">
      <w:pPr>
        <w:spacing w:after="0"/>
        <w:rPr>
          <w:rFonts w:cstheme="minorHAnsi"/>
          <w:b/>
        </w:rPr>
      </w:pP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Pr="00FC2072">
        <w:rPr>
          <w:rFonts w:cstheme="minorHAnsi"/>
          <w:b/>
        </w:rPr>
        <w:t xml:space="preserve">.  A $52,000 per year job salary results in </w:t>
      </w:r>
      <w:r>
        <w:rPr>
          <w:rFonts w:cstheme="minorHAnsi"/>
          <w:b/>
        </w:rPr>
        <w:t xml:space="preserve">approximately </w:t>
      </w:r>
      <w:r w:rsidRPr="00FC2072">
        <w:rPr>
          <w:rFonts w:cstheme="minorHAnsi"/>
          <w:b/>
        </w:rPr>
        <w:t>how much gross weekly wages?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$100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$500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$1,000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$2,000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Pr="00FC2072">
        <w:rPr>
          <w:rFonts w:cstheme="minorHAnsi"/>
          <w:b/>
        </w:rPr>
        <w:t>.  Financial literacy is important for the following reasons: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>
        <w:rPr>
          <w:rFonts w:cstheme="minorHAnsi"/>
        </w:rPr>
        <w:t>Yo</w:t>
      </w:r>
      <w:r w:rsidRPr="00FC2072">
        <w:rPr>
          <w:rFonts w:cstheme="minorHAnsi"/>
        </w:rPr>
        <w:t xml:space="preserve">ur financial fitness impacts </w:t>
      </w:r>
      <w:r>
        <w:rPr>
          <w:rFonts w:cstheme="minorHAnsi"/>
        </w:rPr>
        <w:t>y</w:t>
      </w:r>
      <w:r w:rsidRPr="00FC2072">
        <w:rPr>
          <w:rFonts w:cstheme="minorHAnsi"/>
        </w:rPr>
        <w:t xml:space="preserve">our credit score </w:t>
      </w:r>
    </w:p>
    <w:p w:rsidR="00111A83" w:rsidRPr="00FC2072" w:rsidRDefault="00111A83" w:rsidP="00111A8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b.  Potential employers may look at your finances and credit score to determine if you are </w:t>
      </w:r>
      <w:r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responsible individual </w:t>
      </w:r>
      <w:r>
        <w:rPr>
          <w:rFonts w:cstheme="minorHAnsi"/>
        </w:rPr>
        <w:t>who</w:t>
      </w:r>
      <w:r w:rsidRPr="00FC2072">
        <w:rPr>
          <w:rFonts w:cstheme="minorHAnsi"/>
        </w:rPr>
        <w:t xml:space="preserve"> can be trusted before hiring you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We are likely to </w:t>
      </w:r>
      <w:r>
        <w:rPr>
          <w:rFonts w:cstheme="minorHAnsi"/>
        </w:rPr>
        <w:t xml:space="preserve">lead </w:t>
      </w:r>
      <w:r w:rsidRPr="00FC2072">
        <w:rPr>
          <w:rFonts w:cstheme="minorHAnsi"/>
        </w:rPr>
        <w:t xml:space="preserve">happier and healthier </w:t>
      </w:r>
      <w:r>
        <w:rPr>
          <w:rFonts w:cstheme="minorHAnsi"/>
        </w:rPr>
        <w:t xml:space="preserve">lives </w:t>
      </w:r>
      <w:r w:rsidRPr="00FC2072">
        <w:rPr>
          <w:rFonts w:cstheme="minorHAnsi"/>
        </w:rPr>
        <w:t>when our finances are in order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</w:rPr>
        <w:t>d.</w:t>
      </w:r>
      <w:r w:rsidRPr="00FC2072">
        <w:rPr>
          <w:rFonts w:cstheme="minorHAnsi"/>
          <w:b/>
        </w:rPr>
        <w:t xml:space="preserve">  </w:t>
      </w:r>
      <w:r w:rsidRPr="00FC2072">
        <w:rPr>
          <w:rFonts w:cstheme="minorHAnsi"/>
        </w:rPr>
        <w:t>a &amp; b</w:t>
      </w:r>
      <w:r>
        <w:rPr>
          <w:rFonts w:cstheme="minorHAnsi"/>
        </w:rPr>
        <w:t xml:space="preserve"> only</w:t>
      </w:r>
    </w:p>
    <w:p w:rsidR="00111A83" w:rsidRDefault="00111A83" w:rsidP="00111A83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  <w:b/>
        </w:rPr>
        <w:t>e.</w:t>
      </w:r>
      <w:r w:rsidRPr="00FC2072">
        <w:rPr>
          <w:rFonts w:cstheme="minorHAnsi"/>
        </w:rPr>
        <w:t xml:space="preserve">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11A83" w:rsidRPr="00C45A81" w:rsidRDefault="00111A83" w:rsidP="00111A83">
      <w:pPr>
        <w:spacing w:after="0" w:line="240" w:lineRule="auto"/>
        <w:rPr>
          <w:rFonts w:cstheme="minorHAnsi"/>
        </w:rPr>
      </w:pPr>
      <w:r w:rsidRPr="00C45A81">
        <w:rPr>
          <w:rFonts w:cstheme="minorHAnsi"/>
        </w:rPr>
        <w:t>f.  None of the above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FC2072">
        <w:rPr>
          <w:rFonts w:cstheme="minorHAnsi"/>
          <w:b/>
        </w:rPr>
        <w:t>.  Consumers must be aware of the challenges associated with credit cards including: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High interest rates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Ease of abusing them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Expensive late payment fees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</w:t>
      </w:r>
      <w:r w:rsidRPr="00FC2072">
        <w:rPr>
          <w:rFonts w:cstheme="minorHAnsi"/>
          <w:b/>
        </w:rPr>
        <w:t>.  No matter how much money or</w:t>
      </w:r>
      <w:r>
        <w:rPr>
          <w:rFonts w:cstheme="minorHAnsi"/>
          <w:b/>
        </w:rPr>
        <w:t xml:space="preserve"> how</w:t>
      </w:r>
      <w:r w:rsidRPr="00FC2072">
        <w:rPr>
          <w:rFonts w:cstheme="minorHAnsi"/>
          <w:b/>
        </w:rPr>
        <w:t xml:space="preserve"> little money someone earns, one thing is for sure—they must: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Borrow to make ends meet</w:t>
      </w:r>
    </w:p>
    <w:p w:rsidR="00111A83" w:rsidRPr="00FC2072" w:rsidRDefault="00111A83" w:rsidP="00111A8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Live within their </w:t>
      </w:r>
      <w:r>
        <w:rPr>
          <w:rFonts w:cstheme="minorHAnsi"/>
          <w:b/>
        </w:rPr>
        <w:t xml:space="preserve">means (i.e., </w:t>
      </w:r>
      <w:r w:rsidRPr="00FC2072">
        <w:rPr>
          <w:rFonts w:cstheme="minorHAnsi"/>
          <w:b/>
        </w:rPr>
        <w:t>income</w:t>
      </w:r>
      <w:r>
        <w:rPr>
          <w:rFonts w:cstheme="minorHAnsi"/>
          <w:b/>
        </w:rPr>
        <w:t>)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Never buy an expensive car or house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the above</w:t>
      </w:r>
    </w:p>
    <w:p w:rsidR="00111A83" w:rsidRPr="00FC2072" w:rsidRDefault="00111A83" w:rsidP="00111A8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2401C7" w:rsidRDefault="002401C7" w:rsidP="00914592">
      <w:pPr>
        <w:tabs>
          <w:tab w:val="left" w:pos="2070"/>
        </w:tabs>
      </w:pPr>
    </w:p>
    <w:sectPr w:rsidR="00240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D7" w:rsidRDefault="00E060D7" w:rsidP="00914592">
      <w:pPr>
        <w:spacing w:after="0" w:line="240" w:lineRule="auto"/>
      </w:pPr>
      <w:r>
        <w:separator/>
      </w:r>
    </w:p>
  </w:endnote>
  <w:endnote w:type="continuationSeparator" w:id="0">
    <w:p w:rsidR="00E060D7" w:rsidRDefault="00E060D7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D7" w:rsidRDefault="00E060D7" w:rsidP="00914592">
      <w:pPr>
        <w:spacing w:after="0" w:line="240" w:lineRule="auto"/>
      </w:pPr>
      <w:r>
        <w:separator/>
      </w:r>
    </w:p>
  </w:footnote>
  <w:footnote w:type="continuationSeparator" w:id="0">
    <w:p w:rsidR="00E060D7" w:rsidRDefault="00E060D7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11A83"/>
    <w:rsid w:val="002401C7"/>
    <w:rsid w:val="00254139"/>
    <w:rsid w:val="002F227F"/>
    <w:rsid w:val="003A60AD"/>
    <w:rsid w:val="0061346B"/>
    <w:rsid w:val="00914592"/>
    <w:rsid w:val="00AA4870"/>
    <w:rsid w:val="00B848CF"/>
    <w:rsid w:val="00E060D7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68A6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6</cp:revision>
  <dcterms:created xsi:type="dcterms:W3CDTF">2019-12-10T19:46:00Z</dcterms:created>
  <dcterms:modified xsi:type="dcterms:W3CDTF">2019-12-13T18:43:00Z</dcterms:modified>
</cp:coreProperties>
</file>